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360" w:lineRule="auto"/>
        <w:jc w:val="center"/>
        <w:rPr>
          <w:rFonts w:hint="eastAsia" w:ascii="方正小标宋简体" w:hAnsi="微软雅黑" w:eastAsia="方正小标宋简体"/>
          <w:sz w:val="44"/>
          <w:szCs w:val="44"/>
        </w:rPr>
      </w:pPr>
      <w:r>
        <w:rPr>
          <w:rFonts w:hint="eastAsia" w:ascii="方正小标宋简体" w:hAnsi="微软雅黑" w:eastAsia="方正小标宋简体"/>
          <w:sz w:val="44"/>
          <w:szCs w:val="44"/>
          <w:lang w:val="en-US" w:eastAsia="zh-CN"/>
        </w:rPr>
        <w:t>济钢城服消防应急灯控制柜主板及电池采购</w:t>
      </w:r>
      <w:r>
        <w:rPr>
          <w:rFonts w:hint="eastAsia" w:ascii="方正小标宋简体" w:eastAsia="方正小标宋简体" w:cs="方正小标宋简体"/>
          <w:kern w:val="0"/>
          <w:sz w:val="44"/>
          <w:szCs w:val="44"/>
        </w:rPr>
        <w:t>询比价公告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询比价编号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1096261029001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询比价名称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济钢城服消防应急灯控制柜主板及电池采购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询比价内容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  <w:t>采购内容：</w:t>
      </w:r>
    </w:p>
    <w:tbl>
      <w:tblPr>
        <w:tblStyle w:val="11"/>
        <w:tblW w:w="453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6"/>
        <w:gridCol w:w="3461"/>
        <w:gridCol w:w="1075"/>
        <w:gridCol w:w="132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需求内容</w:t>
            </w:r>
          </w:p>
        </w:tc>
        <w:tc>
          <w:tcPr>
            <w:tcW w:w="223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采购要求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 w:eastAsia="zh-CN"/>
              </w:rPr>
              <w:t>单位</w:t>
            </w: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8" w:hRule="atLeast"/>
          <w:jc w:val="center"/>
        </w:trPr>
        <w:tc>
          <w:tcPr>
            <w:tcW w:w="12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 w:eastAsia="zh-CN"/>
              </w:rPr>
              <w:t>消防应急灯控制柜主板及电池</w:t>
            </w:r>
          </w:p>
        </w:tc>
        <w:tc>
          <w:tcPr>
            <w:tcW w:w="22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现有消防柜型号：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u w:val="singl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u w:val="single"/>
                <w:lang w:val="en-US" w:eastAsia="zh-CN" w:bidi="ar-SA"/>
              </w:rPr>
              <w:t>帕沃PW-D-0.3KVA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u w:val="none"/>
                <w:lang w:val="en-US" w:eastAsia="zh-CN" w:bidi="ar-SA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u w:val="single"/>
                <w:lang w:val="en-US" w:eastAsia="zh-CN" w:bidi="ar-SA"/>
              </w:rPr>
              <w:t>帕沃PW-D-0.5KVA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采购主板及电池需与现有产品型号匹配，安装后无异常。质保1年。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项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9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  <w:t>交货时间：签订合同后，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  <w:t>个工作日内完成交货。</w:t>
      </w:r>
    </w:p>
    <w:p>
      <w:pPr>
        <w:spacing w:line="580" w:lineRule="exact"/>
        <w:ind w:firstLine="643" w:firstLineChars="200"/>
        <w:jc w:val="left"/>
        <w:rPr>
          <w:rFonts w:hint="default" w:ascii="仿宋_GB2312" w:hAnsi="仿宋_GB2312" w:eastAsia="仿宋_GB2312" w:cs="仿宋_GB2312"/>
          <w:b/>
          <w:bCs/>
          <w:color w:val="000000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2.上述报价为综合报价，含税费、运费、安装费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等。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9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  <w:t>付款方式：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物资安装调试且验收合格，支付100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  <w:t>%合同款项。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92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四、资格要求：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9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1、具有独立承担民事责任能力的凭证；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9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2、具有有效的营业执照，营业执照范围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包含本次采购内容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9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3、具有良好的企业信誉；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9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4、具有履行合同必需的设备、专业技术、资质能力；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92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五、报价文件组成：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9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1、报价单。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9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2、营业执照复印件。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92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六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zh-CN"/>
        </w:rPr>
        <w:t>、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报价文件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zh-CN"/>
        </w:rPr>
        <w:t>的递交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  <w:t>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snapToGrid/>
        <w:spacing w:line="59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报价函扫描件、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营业执照复印件等，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递交的截止时间：2026年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日下午14时00分。发送电子版至邮箱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sdjgcsfw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@163.com。逾期送达的或者不按照询比价文件要求的，询比价人将予以拒收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92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七、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联系方式：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bidi w:val="0"/>
        <w:snapToGrid/>
        <w:spacing w:line="59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</w:rPr>
        <w:t>询比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价联系人：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薛先生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，联系电话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0531-88868211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业务（技术）联系人：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谢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先生，联系电话：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18560117152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；</w:t>
      </w:r>
    </w:p>
    <w:p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92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rPr>
          <w:rFonts w:hint="eastAsia" w:ascii="仿宋_GB2312" w:hAnsi="仿宋_GB2312" w:eastAsia="仿宋_GB2312" w:cs="仿宋_GB2312"/>
        </w:rPr>
      </w:pPr>
    </w:p>
    <w:p>
      <w:pPr>
        <w:spacing w:line="580" w:lineRule="exact"/>
        <w:ind w:left="1000"/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山东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济钢城市服务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有限公司 </w:t>
      </w:r>
    </w:p>
    <w:p>
      <w:pPr>
        <w:spacing w:line="580" w:lineRule="exact"/>
        <w:ind w:left="1000"/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p>
      <w:pPr>
        <w:pStyle w:val="4"/>
        <w:rPr>
          <w:rFonts w:hint="eastAsia" w:ascii="仿宋_GB2312" w:hAnsi="仿宋_GB2312" w:eastAsia="仿宋_GB2312" w:cs="仿宋_GB2312"/>
        </w:rPr>
      </w:pPr>
    </w:p>
    <w:p>
      <w:pPr>
        <w:rPr>
          <w:rFonts w:hint="eastAsia" w:ascii="仿宋_GB2312" w:hAnsi="仿宋_GB2312" w:eastAsia="仿宋_GB2312" w:cs="仿宋_GB2312"/>
        </w:rPr>
      </w:pPr>
    </w:p>
    <w:p>
      <w:pPr>
        <w:spacing w:line="0" w:lineRule="atLeast"/>
        <w:jc w:val="left"/>
        <w:rPr>
          <w:rFonts w:hint="eastAsia" w:ascii="黑体" w:hAnsi="等线" w:eastAsia="黑体" w:cs="黑体"/>
          <w:sz w:val="32"/>
          <w:szCs w:val="32"/>
          <w:lang w:bidi="ar"/>
        </w:rPr>
        <w:sectPr>
          <w:headerReference r:id="rId3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spacing w:line="0" w:lineRule="atLeast"/>
        <w:jc w:val="left"/>
        <w:rPr>
          <w:rFonts w:hint="eastAsia" w:ascii="黑体" w:hAnsi="等线" w:eastAsia="黑体" w:cs="黑体"/>
          <w:szCs w:val="32"/>
        </w:rPr>
      </w:pPr>
      <w:r>
        <w:rPr>
          <w:rFonts w:hint="eastAsia" w:ascii="黑体" w:hAnsi="等线" w:eastAsia="黑体" w:cs="黑体"/>
          <w:sz w:val="32"/>
          <w:szCs w:val="32"/>
          <w:lang w:bidi="ar"/>
        </w:rPr>
        <w:t>附件1</w:t>
      </w:r>
    </w:p>
    <w:p>
      <w:pPr>
        <w:spacing w:line="580" w:lineRule="exact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报价函</w:t>
      </w:r>
    </w:p>
    <w:p>
      <w:pPr>
        <w:spacing w:line="580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widowControl/>
        <w:spacing w:line="225" w:lineRule="atLeast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 w:bidi="ar"/>
        </w:rPr>
        <w:t>山东济钢城市服务有限公司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bidi="ar"/>
        </w:rPr>
        <w:t>：</w:t>
      </w:r>
    </w:p>
    <w:p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我方在研究了询价函的所有内容后，经研究，对项目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bidi="ar"/>
        </w:rPr>
        <w:t>询价响应报价如下：</w:t>
      </w:r>
    </w:p>
    <w:tbl>
      <w:tblPr>
        <w:tblStyle w:val="11"/>
        <w:tblW w:w="5362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9"/>
        <w:gridCol w:w="2487"/>
        <w:gridCol w:w="925"/>
        <w:gridCol w:w="950"/>
        <w:gridCol w:w="1250"/>
        <w:gridCol w:w="12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5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产品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zh-CN" w:eastAsia="zh-CN"/>
              </w:rPr>
              <w:t>名称</w:t>
            </w:r>
          </w:p>
        </w:tc>
        <w:tc>
          <w:tcPr>
            <w:tcW w:w="136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zh-CN" w:eastAsia="zh-CN"/>
              </w:rPr>
              <w:t>型号参数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zh-CN" w:eastAsia="zh-CN"/>
              </w:rPr>
              <w:t>单位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zh-CN" w:eastAsia="zh-CN"/>
              </w:rPr>
              <w:t>数量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综合单价（元）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合计金额（元）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  <w:jc w:val="center"/>
        </w:trPr>
        <w:tc>
          <w:tcPr>
            <w:tcW w:w="12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主板</w:t>
            </w:r>
          </w:p>
        </w:tc>
        <w:tc>
          <w:tcPr>
            <w:tcW w:w="13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zh-CN" w:eastAsia="zh-CN"/>
              </w:rPr>
            </w:pP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块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6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  <w:jc w:val="center"/>
        </w:trPr>
        <w:tc>
          <w:tcPr>
            <w:tcW w:w="12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电池</w:t>
            </w:r>
          </w:p>
        </w:tc>
        <w:tc>
          <w:tcPr>
            <w:tcW w:w="13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zh-CN" w:eastAsia="zh-CN"/>
              </w:rPr>
            </w:pP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块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6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  <w:jc w:val="center"/>
        </w:trPr>
        <w:tc>
          <w:tcPr>
            <w:tcW w:w="12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……</w:t>
            </w:r>
          </w:p>
        </w:tc>
        <w:tc>
          <w:tcPr>
            <w:tcW w:w="13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zh-CN" w:eastAsia="zh-CN"/>
              </w:rPr>
            </w:pP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6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  <w:jc w:val="center"/>
        </w:trPr>
        <w:tc>
          <w:tcPr>
            <w:tcW w:w="12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合计金额（元）</w:t>
            </w:r>
          </w:p>
        </w:tc>
        <w:tc>
          <w:tcPr>
            <w:tcW w:w="374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zh-CN"/>
              </w:rPr>
            </w:pPr>
          </w:p>
        </w:tc>
      </w:tr>
    </w:tbl>
    <w:p>
      <w:pPr>
        <w:spacing w:line="58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报价为综合报价，含税费、运费、安装费等，税率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%。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报价单位（盖公章）：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联系人：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电话:</w:t>
      </w:r>
    </w:p>
    <w:p>
      <w:pPr>
        <w:widowControl/>
        <w:spacing w:line="60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"/>
        </w:rPr>
        <w:t>联系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地址：</w:t>
      </w:r>
    </w:p>
    <w:sectPr>
      <w:headerReference r:id="rId4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left"/>
      <w:rPr>
        <w:rFonts w:hint="eastAsia" w:ascii="仿宋_GB2312" w:hAnsi="仿宋_GB2312" w:eastAsia="仿宋_GB2312" w:cs="仿宋_GB2312"/>
        <w:lang w:val="en-US" w:eastAsia="zh-CN"/>
      </w:rPr>
    </w:pPr>
    <w:r>
      <w:rPr>
        <w:rFonts w:hint="eastAsia" w:ascii="仿宋_GB2312" w:hAnsi="仿宋_GB2312" w:eastAsia="仿宋_GB2312" w:cs="仿宋_GB2312"/>
        <w:sz w:val="18"/>
        <w:lang w:val="en-US" w:eastAsia="zh-CN"/>
      </w:rPr>
      <w:t>济钢城服消防应急灯控制柜主板及电池采购</w:t>
    </w:r>
    <w:r>
      <w:rPr>
        <w:rFonts w:hint="eastAsia" w:ascii="仿宋_GB2312" w:hAnsi="仿宋_GB2312" w:eastAsia="仿宋_GB2312" w:cs="仿宋_GB2312"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ascii="仿宋_GB2312" w:hAnsi="仿宋_GB2312" w:eastAsia="仿宋_GB2312" w:cs="仿宋_GB231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>4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ascii="仿宋_GB2312" w:hAnsi="仿宋_GB2312" w:eastAsia="仿宋_GB2312" w:cs="仿宋_GB231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第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 共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>4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仿宋_GB2312" w:hAnsi="仿宋_GB2312" w:eastAsia="仿宋_GB2312" w:cs="仿宋_GB2312"/>
        <w:lang w:val="en-US" w:eastAsia="zh-CN"/>
      </w:rPr>
      <w:t>（1096261029001）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1"/>
      </w:pBdr>
      <w:jc w:val="both"/>
    </w:pPr>
    <w:r>
      <w:rPr>
        <w:rFonts w:hint="eastAsia" w:ascii="仿宋_GB2312" w:hAnsi="仿宋_GB2312" w:eastAsia="仿宋_GB2312" w:cs="仿宋_GB2312"/>
        <w:lang w:val="en-US" w:eastAsia="zh-CN"/>
      </w:rPr>
      <w:t>济钢城服消防应急灯控制柜主板及电池采购</w:t>
    </w:r>
    <w:r>
      <w:rPr>
        <w:rFonts w:hint="eastAsia" w:ascii="仿宋_GB2312" w:hAnsi="仿宋_GB2312" w:eastAsia="仿宋_GB2312" w:cs="仿宋_GB2312"/>
        <w:lang w:val="en-US" w:eastAsia="zh-CN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4410710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ascii="仿宋_GB2312" w:hAnsi="仿宋_GB2312" w:eastAsia="仿宋_GB2312" w:cs="仿宋_GB231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lang w:val="en-US" w:eastAsia="zh-CN"/>
                            </w:rPr>
                            <w:t>3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>4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47.3pt;margin-top:0pt;height:144pt;width:144pt;mso-position-horizontal-relative:margin;mso-wrap-style:none;z-index:251661312;mso-width-relative:page;mso-height-relative:page;" filled="f" stroked="f" coordsize="21600,21600" o:gfxdata="UEsDBAoAAAAAAIdO4kAAAAAAAAAAAAAAAAAEAAAAZHJzL1BLAwQUAAAACACHTuJAsTyjbNUAAAAI&#10;AQAADwAAAGRycy9kb3ducmV2LnhtbE2PzU7DMBCE70i8g7VI3KjdUEVpiFOJinBEouHA0Y2XJK1/&#10;IttNw9uznOA4mtHMN9VusYbNGOLonYT1SgBD13k9ul7CR9s8FMBiUk4r4x1K+MYIu/r2plKl9lf3&#10;jvMh9YxKXCyVhCGlqeQ8dgNaFVd+Qkfelw9WJZKh5zqoK5VbwzMhcm7V6GhhUBPuB+zOh4uVsG/a&#10;NswYg/nE1+bx9Pa8wZdFyvu7tXgClnBJf2H4xSd0qInp6C9OR2Yk5NtNTlEJ9IjsbZGRPErIikIA&#10;ryv+/0D9A1BLAwQUAAAACACHTuJAJIJGtDECAABhBAAADgAAAGRycy9lMm9Eb2MueG1srVRLjhMx&#10;EN0jcQfLe9JJEKMoSmcUJgpCipiRAmLtuN1pS/7JdtIdDgA3YMWGPefKOXjuTwYNLGbBxl12lV/5&#10;varqxW2jFTkJH6Q1OZ2MxpQIw20hzSGnnz5uXs0oCZGZgilrRE7PItDb5csXi9rNxdRWVhXCE4CY&#10;MK9dTqsY3TzLAq+EZmFknTBwltZrFrH1h6zwrAa6Vtl0PL7JausL5y0XIeB03Tlpj+ifA2jLUnKx&#10;tvyohYkdqheKRVAKlXSBLtvXlqXg8b4sg4hE5RRMY7siCex9WrPlgs0PnrlK8v4J7DlPeMJJM2mQ&#10;9Aq1ZpGRo5d/QWnJvQ22jCNuddYRaRUBi8n4iTa7ijnRcoHUwV1FD/8Pln84PXgii5xOKTFMo+CX&#10;798uP35dfn4l0yRP7cIcUTuHuNi8tQ2aZjgPOEysm9Lr9AUfAj/EPV/FFU0kPF2aTWezMVwcvmED&#10;/OzxuvMhvhNWk2Tk1KN6rajstA2xCx1CUjZjN1KptoLKkDqnN6/fjNsLVw/AlUGORKJ7bLJis296&#10;ZntbnEHM264zguMbieRbFuID82gFPBjDEu+xlMoiie0tSirrv/zrPMWjQvBSUqO1cmowSZSo9waV&#10;A2AcDD8Y+8EwR31n0asTDKHjrYkLPqrBLL3VnzFBq5QDLmY4MuU0DuZd7NobE8jFatUGHZ2Xh6q7&#10;gL5zLG7NzvGUJgkZ3OoYIWarcRKoU6XXDZ3XVqmfktTaf+7bqMc/w/I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sTyjbNUAAAAIAQAADwAAAAAAAAABACAAAAAiAAAAZHJzL2Rvd25yZXYueG1sUEsB&#10;AhQAFAAAAAgAh07iQCSCRrQxAgAAYQQAAA4AAAAAAAAAAQAgAAAAJA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ascii="仿宋_GB2312" w:hAnsi="仿宋_GB2312" w:eastAsia="仿宋_GB2312" w:cs="仿宋_GB231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第 </w:t>
                    </w:r>
                    <w:r>
                      <w:rPr>
                        <w:rFonts w:hint="eastAsia" w:ascii="仿宋_GB2312" w:hAnsi="仿宋_GB2312" w:eastAsia="仿宋_GB2312" w:cs="仿宋_GB2312"/>
                        <w:lang w:val="en-US" w:eastAsia="zh-CN"/>
                      </w:rPr>
                      <w:t>3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 共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>4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仿宋_GB2312" w:hAnsi="仿宋_GB2312" w:eastAsia="仿宋_GB2312" w:cs="仿宋_GB2312"/>
        <w:lang w:val="en-US" w:eastAsia="zh-CN"/>
      </w:rPr>
      <w:t>（1096261029001）</w: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ascii="仿宋_GB2312" w:hAnsi="仿宋_GB2312" w:eastAsia="仿宋_GB2312" w:cs="仿宋_GB231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lang w:val="en-US" w:eastAsia="zh-CN"/>
                            </w:rPr>
                            <w:t>3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>4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ascii="仿宋_GB2312" w:hAnsi="仿宋_GB2312" w:eastAsia="仿宋_GB2312" w:cs="仿宋_GB231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第 </w:t>
                    </w:r>
                    <w:r>
                      <w:rPr>
                        <w:rFonts w:hint="eastAsia" w:ascii="仿宋_GB2312" w:hAnsi="仿宋_GB2312" w:eastAsia="仿宋_GB2312" w:cs="仿宋_GB2312"/>
                        <w:lang w:val="en-US" w:eastAsia="zh-CN"/>
                      </w:rPr>
                      <w:t>3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 共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>4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CA4EA2"/>
    <w:multiLevelType w:val="singleLevel"/>
    <w:tmpl w:val="58CA4EA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I4MzhhNWY1MTc3MzU5MmNmNDZlYTEzNTQwOGVjMzMifQ=="/>
  </w:docVars>
  <w:rsids>
    <w:rsidRoot w:val="001057DA"/>
    <w:rsid w:val="00012539"/>
    <w:rsid w:val="000234F6"/>
    <w:rsid w:val="00024AE8"/>
    <w:rsid w:val="0003114D"/>
    <w:rsid w:val="00036760"/>
    <w:rsid w:val="000370F0"/>
    <w:rsid w:val="000444B0"/>
    <w:rsid w:val="00050906"/>
    <w:rsid w:val="0005403C"/>
    <w:rsid w:val="00064A58"/>
    <w:rsid w:val="00066A40"/>
    <w:rsid w:val="0007751D"/>
    <w:rsid w:val="0009432D"/>
    <w:rsid w:val="000A1DAE"/>
    <w:rsid w:val="000A62EF"/>
    <w:rsid w:val="000A7CB6"/>
    <w:rsid w:val="000B1ED6"/>
    <w:rsid w:val="000C2CFC"/>
    <w:rsid w:val="000D3F9E"/>
    <w:rsid w:val="000D56A2"/>
    <w:rsid w:val="000E1C3E"/>
    <w:rsid w:val="000E44D3"/>
    <w:rsid w:val="000F21B0"/>
    <w:rsid w:val="00100A51"/>
    <w:rsid w:val="001057DA"/>
    <w:rsid w:val="0011016F"/>
    <w:rsid w:val="0012511A"/>
    <w:rsid w:val="0013357A"/>
    <w:rsid w:val="00141B24"/>
    <w:rsid w:val="00143AB7"/>
    <w:rsid w:val="001534A7"/>
    <w:rsid w:val="0015751D"/>
    <w:rsid w:val="00170FF9"/>
    <w:rsid w:val="001809E0"/>
    <w:rsid w:val="00191B61"/>
    <w:rsid w:val="00196095"/>
    <w:rsid w:val="001B0B0A"/>
    <w:rsid w:val="001B2A18"/>
    <w:rsid w:val="001C513E"/>
    <w:rsid w:val="001E3F6E"/>
    <w:rsid w:val="00210A59"/>
    <w:rsid w:val="00221D77"/>
    <w:rsid w:val="00230DDC"/>
    <w:rsid w:val="00232A02"/>
    <w:rsid w:val="002339A1"/>
    <w:rsid w:val="00233C47"/>
    <w:rsid w:val="00240DE5"/>
    <w:rsid w:val="00245B31"/>
    <w:rsid w:val="002511C2"/>
    <w:rsid w:val="002618D0"/>
    <w:rsid w:val="0026745E"/>
    <w:rsid w:val="002A2547"/>
    <w:rsid w:val="002E2FDE"/>
    <w:rsid w:val="002E6156"/>
    <w:rsid w:val="002E6610"/>
    <w:rsid w:val="002F47C7"/>
    <w:rsid w:val="002F480A"/>
    <w:rsid w:val="002F6772"/>
    <w:rsid w:val="002F6AD7"/>
    <w:rsid w:val="00303ED0"/>
    <w:rsid w:val="00307411"/>
    <w:rsid w:val="0032771D"/>
    <w:rsid w:val="00331ADB"/>
    <w:rsid w:val="003415EB"/>
    <w:rsid w:val="00345BD0"/>
    <w:rsid w:val="00362A48"/>
    <w:rsid w:val="0036744C"/>
    <w:rsid w:val="00367646"/>
    <w:rsid w:val="00390747"/>
    <w:rsid w:val="003B62B6"/>
    <w:rsid w:val="003B64C5"/>
    <w:rsid w:val="003E072B"/>
    <w:rsid w:val="003E0926"/>
    <w:rsid w:val="003F7AD1"/>
    <w:rsid w:val="00416485"/>
    <w:rsid w:val="004272D3"/>
    <w:rsid w:val="00432E4A"/>
    <w:rsid w:val="00440ECD"/>
    <w:rsid w:val="00444F13"/>
    <w:rsid w:val="004524AD"/>
    <w:rsid w:val="00462024"/>
    <w:rsid w:val="004642C5"/>
    <w:rsid w:val="00480A63"/>
    <w:rsid w:val="0048716F"/>
    <w:rsid w:val="00494A3D"/>
    <w:rsid w:val="004A0994"/>
    <w:rsid w:val="004A0ACF"/>
    <w:rsid w:val="004A4FDA"/>
    <w:rsid w:val="004A5336"/>
    <w:rsid w:val="004D69EB"/>
    <w:rsid w:val="004E6514"/>
    <w:rsid w:val="004E6B23"/>
    <w:rsid w:val="004F0ECF"/>
    <w:rsid w:val="004F107E"/>
    <w:rsid w:val="004F22C5"/>
    <w:rsid w:val="00524690"/>
    <w:rsid w:val="00536ACC"/>
    <w:rsid w:val="0054679B"/>
    <w:rsid w:val="00564AB5"/>
    <w:rsid w:val="00583387"/>
    <w:rsid w:val="00584E5F"/>
    <w:rsid w:val="005954F4"/>
    <w:rsid w:val="00596CC4"/>
    <w:rsid w:val="005A0430"/>
    <w:rsid w:val="005B689E"/>
    <w:rsid w:val="005C48B1"/>
    <w:rsid w:val="005E7140"/>
    <w:rsid w:val="005F7C94"/>
    <w:rsid w:val="00601131"/>
    <w:rsid w:val="00607385"/>
    <w:rsid w:val="006200CD"/>
    <w:rsid w:val="006445E3"/>
    <w:rsid w:val="00650558"/>
    <w:rsid w:val="00656C77"/>
    <w:rsid w:val="00665CFA"/>
    <w:rsid w:val="00667E0E"/>
    <w:rsid w:val="00672741"/>
    <w:rsid w:val="006760B3"/>
    <w:rsid w:val="00695234"/>
    <w:rsid w:val="006A5A9B"/>
    <w:rsid w:val="006C421D"/>
    <w:rsid w:val="006C4E43"/>
    <w:rsid w:val="006E5B79"/>
    <w:rsid w:val="00707A82"/>
    <w:rsid w:val="007110F1"/>
    <w:rsid w:val="007449DB"/>
    <w:rsid w:val="0074536C"/>
    <w:rsid w:val="00746206"/>
    <w:rsid w:val="007514CF"/>
    <w:rsid w:val="00784936"/>
    <w:rsid w:val="00796462"/>
    <w:rsid w:val="007A0D9C"/>
    <w:rsid w:val="007B7C3C"/>
    <w:rsid w:val="007F525B"/>
    <w:rsid w:val="007F619A"/>
    <w:rsid w:val="007F7038"/>
    <w:rsid w:val="008018A2"/>
    <w:rsid w:val="008041F2"/>
    <w:rsid w:val="00807258"/>
    <w:rsid w:val="00824671"/>
    <w:rsid w:val="00830D8A"/>
    <w:rsid w:val="00852DCB"/>
    <w:rsid w:val="008556AC"/>
    <w:rsid w:val="00861622"/>
    <w:rsid w:val="00862C1C"/>
    <w:rsid w:val="00872259"/>
    <w:rsid w:val="008908B3"/>
    <w:rsid w:val="00891CA2"/>
    <w:rsid w:val="00891CDD"/>
    <w:rsid w:val="008A71D3"/>
    <w:rsid w:val="008B07A8"/>
    <w:rsid w:val="008B4972"/>
    <w:rsid w:val="008C1714"/>
    <w:rsid w:val="008C4F73"/>
    <w:rsid w:val="008F185F"/>
    <w:rsid w:val="00903F67"/>
    <w:rsid w:val="00904BE7"/>
    <w:rsid w:val="00934501"/>
    <w:rsid w:val="00935932"/>
    <w:rsid w:val="00942650"/>
    <w:rsid w:val="00967115"/>
    <w:rsid w:val="0099208F"/>
    <w:rsid w:val="0099221A"/>
    <w:rsid w:val="009A34A8"/>
    <w:rsid w:val="009A696E"/>
    <w:rsid w:val="009D507F"/>
    <w:rsid w:val="009E1CFD"/>
    <w:rsid w:val="009F1529"/>
    <w:rsid w:val="009F6276"/>
    <w:rsid w:val="00A01FAA"/>
    <w:rsid w:val="00A10202"/>
    <w:rsid w:val="00A110C4"/>
    <w:rsid w:val="00A20643"/>
    <w:rsid w:val="00A24CC3"/>
    <w:rsid w:val="00A403E6"/>
    <w:rsid w:val="00A7115C"/>
    <w:rsid w:val="00A71449"/>
    <w:rsid w:val="00AA6B96"/>
    <w:rsid w:val="00AA7E7F"/>
    <w:rsid w:val="00AB7757"/>
    <w:rsid w:val="00AC2A33"/>
    <w:rsid w:val="00AC5FBC"/>
    <w:rsid w:val="00AD3BA9"/>
    <w:rsid w:val="00AE7E0E"/>
    <w:rsid w:val="00AF2198"/>
    <w:rsid w:val="00AF22BD"/>
    <w:rsid w:val="00AF73EE"/>
    <w:rsid w:val="00AF78E6"/>
    <w:rsid w:val="00B02B82"/>
    <w:rsid w:val="00B123B9"/>
    <w:rsid w:val="00B14BC4"/>
    <w:rsid w:val="00B35A8D"/>
    <w:rsid w:val="00B50ACD"/>
    <w:rsid w:val="00B530CE"/>
    <w:rsid w:val="00B62259"/>
    <w:rsid w:val="00B67EAC"/>
    <w:rsid w:val="00B85C29"/>
    <w:rsid w:val="00B9057D"/>
    <w:rsid w:val="00B905CF"/>
    <w:rsid w:val="00B90A44"/>
    <w:rsid w:val="00BA2D18"/>
    <w:rsid w:val="00BB035E"/>
    <w:rsid w:val="00BB18D7"/>
    <w:rsid w:val="00BF6448"/>
    <w:rsid w:val="00C04B90"/>
    <w:rsid w:val="00C24CA0"/>
    <w:rsid w:val="00C3266A"/>
    <w:rsid w:val="00C32862"/>
    <w:rsid w:val="00C44CDC"/>
    <w:rsid w:val="00C51329"/>
    <w:rsid w:val="00C579F0"/>
    <w:rsid w:val="00C605BC"/>
    <w:rsid w:val="00C605BE"/>
    <w:rsid w:val="00C768DF"/>
    <w:rsid w:val="00C911CE"/>
    <w:rsid w:val="00C95F12"/>
    <w:rsid w:val="00C963B0"/>
    <w:rsid w:val="00C97496"/>
    <w:rsid w:val="00CB69A4"/>
    <w:rsid w:val="00CC6139"/>
    <w:rsid w:val="00CD25C4"/>
    <w:rsid w:val="00CD6119"/>
    <w:rsid w:val="00CF4C99"/>
    <w:rsid w:val="00CF6654"/>
    <w:rsid w:val="00D033FB"/>
    <w:rsid w:val="00D135FA"/>
    <w:rsid w:val="00D24721"/>
    <w:rsid w:val="00D30152"/>
    <w:rsid w:val="00D31D41"/>
    <w:rsid w:val="00D34187"/>
    <w:rsid w:val="00D52A97"/>
    <w:rsid w:val="00D652F8"/>
    <w:rsid w:val="00DA1F88"/>
    <w:rsid w:val="00DA356F"/>
    <w:rsid w:val="00DB0D8E"/>
    <w:rsid w:val="00DB349C"/>
    <w:rsid w:val="00DC3588"/>
    <w:rsid w:val="00DC77D3"/>
    <w:rsid w:val="00DE32B8"/>
    <w:rsid w:val="00DF6FA6"/>
    <w:rsid w:val="00E11B01"/>
    <w:rsid w:val="00E12E74"/>
    <w:rsid w:val="00E20865"/>
    <w:rsid w:val="00E32AFE"/>
    <w:rsid w:val="00E467EA"/>
    <w:rsid w:val="00E5511C"/>
    <w:rsid w:val="00E74B12"/>
    <w:rsid w:val="00E8130C"/>
    <w:rsid w:val="00E83297"/>
    <w:rsid w:val="00E92A4D"/>
    <w:rsid w:val="00EA6D48"/>
    <w:rsid w:val="00EB250E"/>
    <w:rsid w:val="00EB5C5C"/>
    <w:rsid w:val="00EC232E"/>
    <w:rsid w:val="00EC4D97"/>
    <w:rsid w:val="00EC769E"/>
    <w:rsid w:val="00ED57A1"/>
    <w:rsid w:val="00EE0881"/>
    <w:rsid w:val="00EE27E3"/>
    <w:rsid w:val="00EE6F75"/>
    <w:rsid w:val="00EF7F53"/>
    <w:rsid w:val="00F0461C"/>
    <w:rsid w:val="00F0623D"/>
    <w:rsid w:val="00F21267"/>
    <w:rsid w:val="00F2516A"/>
    <w:rsid w:val="00F257B0"/>
    <w:rsid w:val="00F43B91"/>
    <w:rsid w:val="00F43DC3"/>
    <w:rsid w:val="00F64B55"/>
    <w:rsid w:val="00F776B6"/>
    <w:rsid w:val="00F851C0"/>
    <w:rsid w:val="00F87F30"/>
    <w:rsid w:val="00F90088"/>
    <w:rsid w:val="00F901CF"/>
    <w:rsid w:val="00FA559A"/>
    <w:rsid w:val="00FB27AA"/>
    <w:rsid w:val="00FB2B9E"/>
    <w:rsid w:val="00FB55F0"/>
    <w:rsid w:val="00FC7526"/>
    <w:rsid w:val="00FC7E5D"/>
    <w:rsid w:val="00FD6FFF"/>
    <w:rsid w:val="00FE3784"/>
    <w:rsid w:val="00FE7F62"/>
    <w:rsid w:val="00FF68DC"/>
    <w:rsid w:val="00FF794E"/>
    <w:rsid w:val="01990252"/>
    <w:rsid w:val="03D7420D"/>
    <w:rsid w:val="066466EB"/>
    <w:rsid w:val="07F45D5E"/>
    <w:rsid w:val="092061AF"/>
    <w:rsid w:val="0C9C0A6E"/>
    <w:rsid w:val="0CCC52F2"/>
    <w:rsid w:val="10A2678D"/>
    <w:rsid w:val="13F265CD"/>
    <w:rsid w:val="13F60B9E"/>
    <w:rsid w:val="15793835"/>
    <w:rsid w:val="1582093B"/>
    <w:rsid w:val="15DC15A1"/>
    <w:rsid w:val="166204A1"/>
    <w:rsid w:val="1F980D5B"/>
    <w:rsid w:val="21110DC5"/>
    <w:rsid w:val="211663DC"/>
    <w:rsid w:val="22E9024C"/>
    <w:rsid w:val="25CE375C"/>
    <w:rsid w:val="25F726EC"/>
    <w:rsid w:val="275163C0"/>
    <w:rsid w:val="29696AD2"/>
    <w:rsid w:val="2A33579D"/>
    <w:rsid w:val="2D9E1E24"/>
    <w:rsid w:val="2F0E5ECE"/>
    <w:rsid w:val="2F6824F8"/>
    <w:rsid w:val="315D34C6"/>
    <w:rsid w:val="323E39E4"/>
    <w:rsid w:val="326459CB"/>
    <w:rsid w:val="34BF0E0C"/>
    <w:rsid w:val="35144E35"/>
    <w:rsid w:val="356647A5"/>
    <w:rsid w:val="3599165E"/>
    <w:rsid w:val="363A3410"/>
    <w:rsid w:val="36784CF1"/>
    <w:rsid w:val="37985945"/>
    <w:rsid w:val="37F05D29"/>
    <w:rsid w:val="37F30DCD"/>
    <w:rsid w:val="38742E3D"/>
    <w:rsid w:val="39746FAD"/>
    <w:rsid w:val="3F043BAC"/>
    <w:rsid w:val="3F2D72BA"/>
    <w:rsid w:val="42106A94"/>
    <w:rsid w:val="45500E7B"/>
    <w:rsid w:val="48DB7CA1"/>
    <w:rsid w:val="4A273284"/>
    <w:rsid w:val="4C03562B"/>
    <w:rsid w:val="4D8B1D7C"/>
    <w:rsid w:val="4F62401E"/>
    <w:rsid w:val="51C71DD3"/>
    <w:rsid w:val="51CA1654"/>
    <w:rsid w:val="53F3339E"/>
    <w:rsid w:val="56136A1C"/>
    <w:rsid w:val="56462CE4"/>
    <w:rsid w:val="597E09E7"/>
    <w:rsid w:val="5AAD1584"/>
    <w:rsid w:val="5C1142A0"/>
    <w:rsid w:val="5D6D4FFA"/>
    <w:rsid w:val="5DEA7F80"/>
    <w:rsid w:val="5F4467D8"/>
    <w:rsid w:val="60285208"/>
    <w:rsid w:val="614822F9"/>
    <w:rsid w:val="64903844"/>
    <w:rsid w:val="65A96811"/>
    <w:rsid w:val="66E300DB"/>
    <w:rsid w:val="67902011"/>
    <w:rsid w:val="68D75C06"/>
    <w:rsid w:val="692B5EEB"/>
    <w:rsid w:val="6A6D5947"/>
    <w:rsid w:val="6C186B09"/>
    <w:rsid w:val="6C6D2921"/>
    <w:rsid w:val="6C81017A"/>
    <w:rsid w:val="6CCC3AA5"/>
    <w:rsid w:val="6E216EC3"/>
    <w:rsid w:val="6EB34837"/>
    <w:rsid w:val="6F651FD5"/>
    <w:rsid w:val="787E0A1A"/>
    <w:rsid w:val="791F31F5"/>
    <w:rsid w:val="79A4194C"/>
    <w:rsid w:val="79AD73C5"/>
    <w:rsid w:val="7AA529C8"/>
    <w:rsid w:val="7CCF7842"/>
    <w:rsid w:val="7D542DE0"/>
    <w:rsid w:val="7EAD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nhideWhenUsed="0" w:uiPriority="0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99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widowControl w:val="0"/>
      <w:spacing w:before="100" w:beforeAutospacing="1" w:after="120" w:line="276" w:lineRule="auto"/>
      <w:ind w:firstLine="210"/>
      <w:jc w:val="both"/>
    </w:pPr>
    <w:rPr>
      <w:rFonts w:ascii="Cambria" w:hAnsi="Cambria"/>
      <w:kern w:val="2"/>
      <w:sz w:val="21"/>
      <w:szCs w:val="21"/>
      <w:lang w:val="en-US" w:eastAsia="zh-CN" w:bidi="ar-SA"/>
    </w:rPr>
  </w:style>
  <w:style w:type="paragraph" w:styleId="3">
    <w:name w:val="Body Text Indent"/>
    <w:basedOn w:val="1"/>
    <w:qFormat/>
    <w:uiPriority w:val="0"/>
    <w:pPr>
      <w:ind w:firstLine="200" w:firstLineChars="200"/>
    </w:pPr>
    <w:rPr>
      <w:rFonts w:ascii="宋体"/>
      <w:sz w:val="30"/>
    </w:rPr>
  </w:style>
  <w:style w:type="paragraph" w:styleId="4">
    <w:name w:val="toa heading"/>
    <w:basedOn w:val="1"/>
    <w:next w:val="1"/>
    <w:qFormat/>
    <w:uiPriority w:val="99"/>
    <w:pPr>
      <w:spacing w:line="580" w:lineRule="exact"/>
    </w:pPr>
    <w:rPr>
      <w:rFonts w:ascii="宋体" w:hAnsi="宋体" w:eastAsia="宋体" w:cs="宋体"/>
      <w:color w:val="000000"/>
      <w:sz w:val="28"/>
      <w:szCs w:val="28"/>
      <w:lang w:val="zh-CN"/>
    </w:rPr>
  </w:style>
  <w:style w:type="paragraph" w:styleId="5">
    <w:name w:val="Body Text"/>
    <w:basedOn w:val="1"/>
    <w:next w:val="6"/>
    <w:qFormat/>
    <w:uiPriority w:val="0"/>
    <w:pPr>
      <w:jc w:val="center"/>
    </w:pPr>
    <w:rPr>
      <w:rFonts w:ascii="楷体_GB2312" w:eastAsia="楷体_GB2312"/>
      <w:b/>
      <w:bCs/>
      <w:sz w:val="24"/>
    </w:rPr>
  </w:style>
  <w:style w:type="paragraph" w:styleId="6">
    <w:name w:val="toc 5"/>
    <w:basedOn w:val="1"/>
    <w:next w:val="1"/>
    <w:qFormat/>
    <w:uiPriority w:val="0"/>
    <w:pPr>
      <w:ind w:left="840"/>
    </w:pPr>
    <w:rPr>
      <w:rFonts w:ascii="Calibri" w:hAnsi="Calibri"/>
      <w:sz w:val="20"/>
      <w:szCs w:val="20"/>
    </w:rPr>
  </w:style>
  <w:style w:type="paragraph" w:styleId="7">
    <w:name w:val="Date"/>
    <w:basedOn w:val="1"/>
    <w:next w:val="1"/>
    <w:link w:val="22"/>
    <w:semiHidden/>
    <w:unhideWhenUsed/>
    <w:qFormat/>
    <w:uiPriority w:val="99"/>
    <w:pPr>
      <w:ind w:left="100" w:leftChars="2500"/>
    </w:pPr>
  </w:style>
  <w:style w:type="paragraph" w:styleId="8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2">
    <w:name w:val="Table Grid"/>
    <w:basedOn w:val="11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Emphasis"/>
    <w:basedOn w:val="13"/>
    <w:qFormat/>
    <w:uiPriority w:val="20"/>
  </w:style>
  <w:style w:type="character" w:styleId="16">
    <w:name w:val="Hyperlink"/>
    <w:basedOn w:val="13"/>
    <w:unhideWhenUsed/>
    <w:qFormat/>
    <w:uiPriority w:val="99"/>
    <w:rPr>
      <w:color w:val="0000FF"/>
      <w:u w:val="single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8">
    <w:name w:val="页眉 字符"/>
    <w:basedOn w:val="13"/>
    <w:link w:val="9"/>
    <w:qFormat/>
    <w:uiPriority w:val="99"/>
    <w:rPr>
      <w:sz w:val="18"/>
      <w:szCs w:val="18"/>
    </w:rPr>
  </w:style>
  <w:style w:type="character" w:customStyle="1" w:styleId="19">
    <w:name w:val="页脚 字符"/>
    <w:basedOn w:val="13"/>
    <w:link w:val="8"/>
    <w:qFormat/>
    <w:uiPriority w:val="99"/>
    <w:rPr>
      <w:sz w:val="18"/>
      <w:szCs w:val="18"/>
    </w:rPr>
  </w:style>
  <w:style w:type="paragraph" w:styleId="2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21">
    <w:name w:val="Unresolved Mention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2">
    <w:name w:val="日期 字符"/>
    <w:basedOn w:val="13"/>
    <w:link w:val="7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font3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PC</Company>
  <Pages>3</Pages>
  <Words>405</Words>
  <Characters>458</Characters>
  <Lines>50</Lines>
  <Paragraphs>61</Paragraphs>
  <TotalTime>1</TotalTime>
  <ScaleCrop>false</ScaleCrop>
  <LinksUpToDate>false</LinksUpToDate>
  <CharactersWithSpaces>802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2025-10-24T06:21:00Z</dcterms:created>
  <dc:creator>张利栋</dc:creator>
  <cp:lastModifiedBy>薛明</cp:lastModifiedBy>
  <dcterms:modified xsi:type="dcterms:W3CDTF">2026-10-29T01:53:57Z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70516046A38843A3AD4BAEE4621857E0</vt:lpwstr>
  </property>
</Properties>
</file>